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6"/>
      </w:tblGrid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nl-BE"/>
              </w:rPr>
            </w:pPr>
            <w:bookmarkStart w:id="0" w:name="_GoBack"/>
            <w:r w:rsidRPr="006F0071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nl-BE"/>
              </w:rPr>
              <w:t> </w:t>
            </w:r>
          </w:p>
        </w:tc>
      </w:tr>
      <w:tr w:rsidR="006F0071" w:rsidRPr="006F0071" w:rsidTr="006F0071">
        <w:trPr>
          <w:trHeight w:val="420"/>
        </w:trPr>
        <w:tc>
          <w:tcPr>
            <w:tcW w:w="1020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32"/>
                <w:szCs w:val="32"/>
                <w:lang w:eastAsia="nl-BE"/>
              </w:rPr>
            </w:pPr>
            <w:r w:rsidRPr="006F0071">
              <w:rPr>
                <w:rFonts w:ascii="Calibri" w:eastAsia="Times New Roman" w:hAnsi="Calibri" w:cs="Arial"/>
                <w:b/>
                <w:bCs/>
                <w:sz w:val="32"/>
                <w:szCs w:val="32"/>
                <w:lang w:eastAsia="nl-BE"/>
              </w:rPr>
              <w:t>SLIDEFIX®</w:t>
            </w:r>
          </w:p>
        </w:tc>
      </w:tr>
      <w:tr w:rsidR="006F0071" w:rsidRPr="006F0071" w:rsidTr="006F0071">
        <w:trPr>
          <w:trHeight w:val="255"/>
        </w:trPr>
        <w:tc>
          <w:tcPr>
            <w:tcW w:w="1020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nl-BE"/>
              </w:rPr>
            </w:pPr>
            <w:proofErr w:type="spellStart"/>
            <w:r w:rsidRPr="006F0071">
              <w:rPr>
                <w:rFonts w:ascii="Calibri" w:eastAsia="Times New Roman" w:hAnsi="Calibri" w:cs="Arial"/>
                <w:sz w:val="20"/>
                <w:szCs w:val="20"/>
                <w:lang w:eastAsia="nl-BE"/>
              </w:rPr>
              <w:t>Renson</w:t>
            </w:r>
            <w:proofErr w:type="spellEnd"/>
            <w:r w:rsidRPr="006F0071">
              <w:rPr>
                <w:rFonts w:ascii="Calibri" w:eastAsia="Times New Roman" w:hAnsi="Calibri" w:cs="Arial"/>
                <w:sz w:val="20"/>
                <w:szCs w:val="20"/>
                <w:lang w:eastAsia="nl-BE"/>
              </w:rPr>
              <w:t xml:space="preserve"> </w:t>
            </w:r>
            <w:proofErr w:type="spellStart"/>
            <w:r w:rsidRPr="006F0071">
              <w:rPr>
                <w:rFonts w:ascii="Calibri" w:eastAsia="Times New Roman" w:hAnsi="Calibri" w:cs="Arial"/>
                <w:sz w:val="20"/>
                <w:szCs w:val="20"/>
                <w:lang w:eastAsia="nl-BE"/>
              </w:rPr>
              <w:t>Sunprotection-Screens</w:t>
            </w:r>
            <w:proofErr w:type="spellEnd"/>
            <w:r w:rsidRPr="006F0071">
              <w:rPr>
                <w:rFonts w:ascii="Calibri" w:eastAsia="Times New Roman" w:hAnsi="Calibri" w:cs="Arial"/>
                <w:sz w:val="20"/>
                <w:szCs w:val="20"/>
                <w:lang w:eastAsia="nl-BE"/>
              </w:rPr>
              <w:t xml:space="preserve">, Industriezone 1 </w:t>
            </w:r>
            <w:proofErr w:type="spellStart"/>
            <w:r w:rsidRPr="006F0071">
              <w:rPr>
                <w:rFonts w:ascii="Calibri" w:eastAsia="Times New Roman" w:hAnsi="Calibri" w:cs="Arial"/>
                <w:sz w:val="20"/>
                <w:szCs w:val="20"/>
                <w:lang w:eastAsia="nl-BE"/>
              </w:rPr>
              <w:t>Flanders</w:t>
            </w:r>
            <w:proofErr w:type="spellEnd"/>
            <w:r w:rsidRPr="006F0071">
              <w:rPr>
                <w:rFonts w:ascii="Calibri" w:eastAsia="Times New Roman" w:hAnsi="Calibri" w:cs="Arial"/>
                <w:sz w:val="20"/>
                <w:szCs w:val="20"/>
                <w:lang w:eastAsia="nl-BE"/>
              </w:rPr>
              <w:t xml:space="preserve"> Field Kalkhoevestraat 45 8790 </w:t>
            </w:r>
            <w:proofErr w:type="spellStart"/>
            <w:r w:rsidRPr="006F0071">
              <w:rPr>
                <w:rFonts w:ascii="Calibri" w:eastAsia="Times New Roman" w:hAnsi="Calibri" w:cs="Arial"/>
                <w:sz w:val="20"/>
                <w:szCs w:val="20"/>
                <w:lang w:eastAsia="nl-BE"/>
              </w:rPr>
              <w:t>Waregem</w:t>
            </w:r>
            <w:proofErr w:type="spellEnd"/>
            <w:r w:rsidRPr="006F0071">
              <w:rPr>
                <w:rFonts w:ascii="Calibri" w:eastAsia="Times New Roman" w:hAnsi="Calibri" w:cs="Arial"/>
                <w:sz w:val="20"/>
                <w:szCs w:val="20"/>
                <w:lang w:eastAsia="nl-BE"/>
              </w:rPr>
              <w:t xml:space="preserve"> – België</w:t>
            </w:r>
          </w:p>
        </w:tc>
      </w:tr>
      <w:tr w:rsidR="006F0071" w:rsidRPr="006F0071" w:rsidTr="006F0071">
        <w:trPr>
          <w:trHeight w:val="270"/>
        </w:trPr>
        <w:tc>
          <w:tcPr>
            <w:tcW w:w="10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  <w:lang w:eastAsia="nl-BE"/>
              </w:rPr>
            </w:pPr>
            <w:r w:rsidRPr="006F0071">
              <w:rPr>
                <w:rFonts w:ascii="Calibri" w:eastAsia="Times New Roman" w:hAnsi="Calibri" w:cs="Arial"/>
                <w:sz w:val="20"/>
                <w:szCs w:val="20"/>
                <w:lang w:eastAsia="nl-BE"/>
              </w:rPr>
              <w:t>Tel. +32 (0)56 62 65 00, fax. +32 (0)56 62 65 09, info@renson.be www.renson.eu</w:t>
            </w:r>
          </w:p>
        </w:tc>
      </w:tr>
      <w:tr w:rsidR="006F0071" w:rsidRPr="006F0071" w:rsidTr="006F0071">
        <w:trPr>
          <w:trHeight w:val="13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  <w:lang w:eastAsia="nl-BE"/>
              </w:rPr>
            </w:pPr>
            <w:r w:rsidRPr="006F0071">
              <w:rPr>
                <w:rFonts w:ascii="Calibri" w:eastAsia="Times New Roman" w:hAnsi="Calibri" w:cs="Arial"/>
                <w:sz w:val="8"/>
                <w:szCs w:val="8"/>
                <w:lang w:eastAsia="nl-BE"/>
              </w:rPr>
              <w:t xml:space="preserve">2016-09-01 </w:t>
            </w:r>
            <w:proofErr w:type="spellStart"/>
            <w:r w:rsidRPr="006F0071">
              <w:rPr>
                <w:rFonts w:ascii="Calibri" w:eastAsia="Times New Roman" w:hAnsi="Calibri" w:cs="Arial"/>
                <w:sz w:val="8"/>
                <w:szCs w:val="8"/>
                <w:lang w:eastAsia="nl-BE"/>
              </w:rPr>
              <w:t>Ssulm</w:t>
            </w:r>
            <w:proofErr w:type="spellEnd"/>
            <w:r w:rsidRPr="006F0071">
              <w:rPr>
                <w:rFonts w:ascii="Calibri" w:eastAsia="Times New Roman" w:hAnsi="Calibri" w:cs="Arial"/>
                <w:sz w:val="8"/>
                <w:szCs w:val="8"/>
                <w:lang w:eastAsia="nl-BE"/>
              </w:rPr>
              <w:t>/</w:t>
            </w:r>
            <w:proofErr w:type="spellStart"/>
            <w:r w:rsidRPr="006F0071">
              <w:rPr>
                <w:rFonts w:ascii="Calibri" w:eastAsia="Times New Roman" w:hAnsi="Calibri" w:cs="Arial"/>
                <w:sz w:val="8"/>
                <w:szCs w:val="8"/>
                <w:lang w:eastAsia="nl-BE"/>
              </w:rPr>
              <w:t>Osmed</w:t>
            </w:r>
            <w:proofErr w:type="spellEnd"/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  <w:lang w:eastAsia="nl-BE"/>
              </w:rPr>
            </w:pPr>
          </w:p>
        </w:tc>
      </w:tr>
      <w:tr w:rsidR="006F0071" w:rsidRPr="006F0071" w:rsidTr="006F0071">
        <w:trPr>
          <w:trHeight w:val="25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u w:val="single"/>
                <w:lang w:eastAsia="nl-BE"/>
              </w:rPr>
            </w:pPr>
            <w:r w:rsidRPr="006F0071">
              <w:rPr>
                <w:rFonts w:ascii="Calibri" w:eastAsia="Times New Roman" w:hAnsi="Calibri" w:cs="Arial"/>
                <w:b/>
                <w:bCs/>
                <w:sz w:val="20"/>
                <w:szCs w:val="20"/>
                <w:u w:val="single"/>
                <w:lang w:eastAsia="nl-BE"/>
              </w:rPr>
              <w:t>Productkenmerken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color w:val="FF0000"/>
                <w:sz w:val="16"/>
                <w:szCs w:val="16"/>
                <w:lang w:eastAsia="nl-BE"/>
              </w:rPr>
            </w:pPr>
            <w:r w:rsidRPr="006F0071">
              <w:rPr>
                <w:rFonts w:ascii="Calibri" w:eastAsia="Times New Roman" w:hAnsi="Calibri" w:cs="Arial"/>
                <w:color w:val="FF0000"/>
                <w:sz w:val="16"/>
                <w:szCs w:val="16"/>
                <w:lang w:eastAsia="nl-BE"/>
              </w:rPr>
              <w:t>(rood gemarkeerde tekst kan geschrapt worden in functie van uw keuze)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color w:val="FF0000"/>
                <w:sz w:val="16"/>
                <w:szCs w:val="16"/>
                <w:lang w:eastAsia="nl-BE"/>
              </w:rPr>
            </w:pPr>
          </w:p>
        </w:tc>
      </w:tr>
      <w:tr w:rsidR="006F0071" w:rsidRPr="006F0071" w:rsidTr="006F0071">
        <w:trPr>
          <w:trHeight w:val="25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u w:val="single"/>
                <w:lang w:eastAsia="nl-BE"/>
              </w:rPr>
            </w:pPr>
            <w:r w:rsidRPr="006F0071">
              <w:rPr>
                <w:rFonts w:ascii="Calibri" w:eastAsia="Times New Roman" w:hAnsi="Calibri" w:cs="Arial"/>
                <w:b/>
                <w:bCs/>
                <w:sz w:val="20"/>
                <w:szCs w:val="20"/>
                <w:u w:val="single"/>
                <w:lang w:eastAsia="nl-BE"/>
              </w:rPr>
              <w:t>Omschrijving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Deze nieuwe ontwikkeling waarbij de screen zijwaarts openschuift, is de ideale, windvaste oplossing voor grote openingen, schuiframen en hoekoplossingen.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</w:p>
        </w:tc>
      </w:tr>
      <w:tr w:rsidR="006F0071" w:rsidRPr="006F0071" w:rsidTr="006F0071">
        <w:trPr>
          <w:trHeight w:val="25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u w:val="single"/>
                <w:lang w:eastAsia="nl-BE"/>
              </w:rPr>
            </w:pPr>
            <w:r w:rsidRPr="006F0071">
              <w:rPr>
                <w:rFonts w:ascii="Calibri" w:eastAsia="Times New Roman" w:hAnsi="Calibri" w:cs="Arial"/>
                <w:b/>
                <w:bCs/>
                <w:sz w:val="20"/>
                <w:szCs w:val="20"/>
                <w:u w:val="single"/>
                <w:lang w:eastAsia="nl-BE"/>
              </w:rPr>
              <w:t>Montage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Dit systeem wordt verborgen gemonteerd in een constructie.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De bevestiging gebeurt door middel van montagebeugels (H: 6 mm). Deze bevestigen de geleiders aan de achter-, boven- of onderliggende constructie.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</w:p>
        </w:tc>
      </w:tr>
      <w:tr w:rsidR="006F0071" w:rsidRPr="006F0071" w:rsidTr="006F0071">
        <w:trPr>
          <w:trHeight w:val="25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u w:val="single"/>
                <w:lang w:eastAsia="nl-BE"/>
              </w:rPr>
            </w:pPr>
            <w:r w:rsidRPr="006F0071">
              <w:rPr>
                <w:rFonts w:ascii="Calibri" w:eastAsia="Times New Roman" w:hAnsi="Calibri" w:cs="Arial"/>
                <w:b/>
                <w:bCs/>
                <w:sz w:val="20"/>
                <w:szCs w:val="20"/>
                <w:u w:val="single"/>
                <w:lang w:eastAsia="nl-BE"/>
              </w:rPr>
              <w:t>Afmetingen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Enkel systeem: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    - Min. breedte (incl. kastbreedte) 1000 mm en min. hoogte (incl. geleiders) 850 mm</w:t>
            </w:r>
          </w:p>
        </w:tc>
      </w:tr>
      <w:tr w:rsidR="006F0071" w:rsidRPr="006F0071" w:rsidTr="006F0071">
        <w:trPr>
          <w:trHeight w:val="25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    - Max. breedte (incl. kastbreedte) 4000 mm en max. hoogte (incl. geleiders) 3000 mm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Dubbel systeem: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    - Per deel: min. breedte (incl. kastbreedte) 1000 mm en min. hoogte (incl. geleiders) 850 mm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    - Per deel: max. breedte (incl. kastbreedte) 4000 mm en max. hoogte (incl. geleiders) 3000 mm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    - Max. totale breedte (incl. kastbreedtes) 7300 mm, indien geleider in 1 deel moet zijn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    - Max. totale breedte (incl. kastbreedtes) 8000 mm, indien geleider in 2 delen mag zijn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Hoekoplossing: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    - Per deel: min. breedte (incl. kastbreedte) 1000 mm en min. hoogte (incl. geleiders) 850 mm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    - Per deel: max. breedte (incl. kastbreedte) 4000 mm en max. hoogte (incl. geleiders) 3000 mm</w:t>
            </w:r>
          </w:p>
        </w:tc>
      </w:tr>
      <w:tr w:rsidR="006F0071" w:rsidRPr="006F0071" w:rsidTr="006F0071">
        <w:trPr>
          <w:trHeight w:val="25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</w:p>
        </w:tc>
      </w:tr>
      <w:tr w:rsidR="006F0071" w:rsidRPr="006F0071" w:rsidTr="006F0071">
        <w:trPr>
          <w:trHeight w:val="25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u w:val="single"/>
                <w:lang w:eastAsia="nl-BE"/>
              </w:rPr>
            </w:pPr>
            <w:r w:rsidRPr="006F0071">
              <w:rPr>
                <w:rFonts w:ascii="Calibri" w:eastAsia="Times New Roman" w:hAnsi="Calibri" w:cs="Arial"/>
                <w:b/>
                <w:bCs/>
                <w:sz w:val="20"/>
                <w:szCs w:val="20"/>
                <w:u w:val="single"/>
                <w:lang w:eastAsia="nl-BE"/>
              </w:rPr>
              <w:t>Kast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Afmetingen: 150 mm breed x 110 mm diep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De kast wordt verticaal geplaatst en kan in de muur ingebouwd worden.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Profielen zijn vervaardigd uit </w:t>
            </w:r>
            <w:proofErr w:type="spellStart"/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geëxtrudeerd</w:t>
            </w:r>
            <w:proofErr w:type="spellEnd"/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 aluminium.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De zijconsole bovenaan wordt voorzien van het vrouwelijke deel van de elektrische fiche (</w:t>
            </w:r>
            <w:proofErr w:type="spellStart"/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Connect&amp;Go-technologie</w:t>
            </w:r>
            <w:proofErr w:type="spellEnd"/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), de kabeldoorvoer bevindt zich ook bovenaan in de kast.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De bevestiging gebeurt door middel van een montageplaat aan de geleiders.</w:t>
            </w:r>
          </w:p>
        </w:tc>
      </w:tr>
      <w:tr w:rsidR="006F0071" w:rsidRPr="006F0071" w:rsidTr="006F0071">
        <w:trPr>
          <w:trHeight w:val="25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</w:p>
        </w:tc>
      </w:tr>
      <w:tr w:rsidR="006F0071" w:rsidRPr="006F0071" w:rsidTr="006F0071">
        <w:trPr>
          <w:trHeight w:val="25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u w:val="single"/>
                <w:lang w:eastAsia="nl-BE"/>
              </w:rPr>
            </w:pPr>
            <w:r w:rsidRPr="006F0071">
              <w:rPr>
                <w:rFonts w:ascii="Calibri" w:eastAsia="Times New Roman" w:hAnsi="Calibri" w:cs="Arial"/>
                <w:b/>
                <w:bCs/>
                <w:sz w:val="20"/>
                <w:szCs w:val="20"/>
                <w:u w:val="single"/>
                <w:lang w:eastAsia="nl-BE"/>
              </w:rPr>
              <w:t>Doekbuis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Is vervaardigd uit verzinkt staal.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Is voorzien van een verzonken doekgleuf om de indrukking van de </w:t>
            </w:r>
            <w:proofErr w:type="spellStart"/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doeklus</w:t>
            </w:r>
            <w:proofErr w:type="spellEnd"/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 te beperken.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Wordt voorzien van conische doekbuisproppen om de dikkere uiteinden van de rits te compenseren. Zij bevatten eveneens een conisch deel voor het oprollen van het spankoord.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Wordt voorzien van het mannelijke deel van de elektrische fiche (</w:t>
            </w:r>
            <w:proofErr w:type="spellStart"/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Connect&amp;Go-technologie</w:t>
            </w:r>
            <w:proofErr w:type="spellEnd"/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). Op deze wijze kan de </w:t>
            </w:r>
            <w:proofErr w:type="spellStart"/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doekrol</w:t>
            </w:r>
            <w:proofErr w:type="spellEnd"/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 gemakkelijk gemonteerd en gedemonteerd worden.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De </w:t>
            </w:r>
            <w:proofErr w:type="spellStart"/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doekrol</w:t>
            </w:r>
            <w:proofErr w:type="spellEnd"/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 is demonteerbaar aan de kant van het afneembaar profiel.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</w:p>
        </w:tc>
      </w:tr>
      <w:tr w:rsidR="006F0071" w:rsidRPr="006F0071" w:rsidTr="006F0071">
        <w:trPr>
          <w:trHeight w:val="25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u w:val="single"/>
                <w:lang w:eastAsia="nl-BE"/>
              </w:rPr>
            </w:pPr>
            <w:r w:rsidRPr="006F0071">
              <w:rPr>
                <w:rFonts w:ascii="Calibri" w:eastAsia="Times New Roman" w:hAnsi="Calibri" w:cs="Arial"/>
                <w:b/>
                <w:bCs/>
                <w:sz w:val="20"/>
                <w:szCs w:val="20"/>
                <w:u w:val="single"/>
                <w:lang w:eastAsia="nl-BE"/>
              </w:rPr>
              <w:t>Doek</w:t>
            </w:r>
          </w:p>
        </w:tc>
      </w:tr>
      <w:tr w:rsidR="006F0071" w:rsidRPr="006F0071" w:rsidTr="006F0071">
        <w:trPr>
          <w:trHeight w:val="25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Alle doeken zijn uit één stuk, behalve als de breedte groter is dan de doekrolbreedte.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De doeken worden verticaal geconfectioneerd.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De horizontale boorden zijn voorzien van een rits, hierdoor zit het doek windvast in de geleider.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De rits wordt hoogfrequent gelast, steeds aan de minst zichtbare zijde.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●  Polyester (</w:t>
            </w:r>
            <w:proofErr w:type="spellStart"/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halftransparant</w:t>
            </w:r>
            <w:proofErr w:type="spellEnd"/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):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(Brandklasse M1)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val="de-DE" w:eastAsia="nl-BE"/>
              </w:rPr>
            </w:pPr>
            <w:r w:rsidRPr="006F0071">
              <w:rPr>
                <w:rFonts w:ascii="Calibri" w:eastAsia="Times New Roman" w:hAnsi="Calibri" w:cs="Arial"/>
                <w:sz w:val="16"/>
                <w:szCs w:val="16"/>
                <w:lang w:val="de-DE" w:eastAsia="nl-BE"/>
              </w:rPr>
              <w:t xml:space="preserve">    - Gewicht: ± 380-420 g/m², dikte: 0,43-0,45 mm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val="de-DE" w:eastAsia="nl-BE"/>
              </w:rPr>
            </w:pPr>
          </w:p>
        </w:tc>
      </w:tr>
      <w:tr w:rsidR="006F0071" w:rsidRPr="006F0071" w:rsidTr="006F0071">
        <w:trPr>
          <w:trHeight w:val="25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u w:val="single"/>
                <w:lang w:eastAsia="nl-BE"/>
              </w:rPr>
            </w:pPr>
            <w:r w:rsidRPr="006F0071">
              <w:rPr>
                <w:rFonts w:ascii="Calibri" w:eastAsia="Times New Roman" w:hAnsi="Calibri" w:cs="Arial"/>
                <w:b/>
                <w:bCs/>
                <w:sz w:val="20"/>
                <w:szCs w:val="20"/>
                <w:u w:val="single"/>
                <w:lang w:eastAsia="nl-BE"/>
              </w:rPr>
              <w:t xml:space="preserve">Geleiders  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Zijn vervaardigd uit </w:t>
            </w:r>
            <w:proofErr w:type="spellStart"/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geëxtrudeerde</w:t>
            </w:r>
            <w:proofErr w:type="spellEnd"/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 aluminium profielen.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Afmetingen: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    - H 100 mm x D 110 mm geleider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In de geleiders loopt het UHMWPE-koord van het spansysteem.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In de onderste geleider is een optimale waterafvoer voorzien (gepatenteerde technologie), zodat het neerslagwater, dat op het doek terecht komt, afgevoerd kan worden.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Voor de afvoer kan gekozen worden tussen een PVC afvoer (Ø 50 mm) met bladrooster of voor sleuven (standaard) in de </w:t>
            </w:r>
            <w:proofErr w:type="spellStart"/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ondergeleider</w:t>
            </w:r>
            <w:proofErr w:type="spellEnd"/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: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    - De afvoer wordt los meegeleverd. Bij systemen breder dan 3000 mm moet een tweede afvoer worden voorzien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      Voor optimale installatievrijheid wordt het gat van de afvoer door de installateur zelf geboord en is daarmee vrij te kiezen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    - Bij sleufafvoer worden sleuven in de onderste geleider voorzien van 30 mm x 12 mm, om de 500 mm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Eenvoudig demonteren van het afdekprofiel van de onderste geleider geeft de mogelijkheid tot gemakkelijk onderhoud (verwijderen van bladeren, stof,..).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De bevestiging gebeurt door middel van montagebeugels aan de achterliggende constructie.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In iedere geleider zit een HPVC </w:t>
            </w:r>
            <w:proofErr w:type="spellStart"/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ritsgeleider</w:t>
            </w:r>
            <w:proofErr w:type="spellEnd"/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 met </w:t>
            </w:r>
            <w:proofErr w:type="spellStart"/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gecoëxtrudeerde</w:t>
            </w:r>
            <w:proofErr w:type="spellEnd"/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 slijtvaste toplaag (</w:t>
            </w:r>
            <w:proofErr w:type="spellStart"/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Smooth</w:t>
            </w:r>
            <w:proofErr w:type="spellEnd"/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-technologie).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In deze </w:t>
            </w:r>
            <w:proofErr w:type="spellStart"/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ritsgeleider</w:t>
            </w:r>
            <w:proofErr w:type="spellEnd"/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 wordt de rits, dewelke aan het doek gelast is, geschoven en zo wordt het doek vastgehouden.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Bij correcte montage is er voldoende tolerantie voorzien tussen het doek, aluminium geleiders en de HPVC </w:t>
            </w:r>
            <w:proofErr w:type="spellStart"/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ritsgeleider</w:t>
            </w:r>
            <w:proofErr w:type="spellEnd"/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 om een vlotte geleiding te garanderen.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</w:p>
        </w:tc>
      </w:tr>
      <w:tr w:rsidR="006F0071" w:rsidRPr="006F0071" w:rsidTr="006F0071">
        <w:trPr>
          <w:trHeight w:val="25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u w:val="single"/>
                <w:lang w:eastAsia="nl-BE"/>
              </w:rPr>
            </w:pPr>
            <w:proofErr w:type="spellStart"/>
            <w:r w:rsidRPr="006F0071">
              <w:rPr>
                <w:rFonts w:ascii="Calibri" w:eastAsia="Times New Roman" w:hAnsi="Calibri" w:cs="Arial"/>
                <w:b/>
                <w:bCs/>
                <w:sz w:val="20"/>
                <w:szCs w:val="20"/>
                <w:u w:val="single"/>
                <w:lang w:eastAsia="nl-BE"/>
              </w:rPr>
              <w:t>Zijlat</w:t>
            </w:r>
            <w:proofErr w:type="spellEnd"/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Is vervaardigd uit 1 </w:t>
            </w:r>
            <w:proofErr w:type="spellStart"/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geëxtrudeerd</w:t>
            </w:r>
            <w:proofErr w:type="spellEnd"/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 aluminium profiel.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Verdwijnt in de kast.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Afmetingen: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    - B 48 mm x D 32 mm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Er wordt een voorspanning aangebracht voor systemen H &gt; 1500 mm.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Wordt voorzien van proppen met haak voor het loskoppelen van het koord. Deze zijn gemaakt van </w:t>
            </w:r>
            <w:proofErr w:type="spellStart"/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zamak</w:t>
            </w:r>
            <w:proofErr w:type="spellEnd"/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 en worden gelakt in dezelfde kleur van de profielen.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Wordt voorzien van een kunststof strip. Verkrijgbaar in 2 kleuren: </w:t>
            </w:r>
            <w:r w:rsidRPr="006F0071">
              <w:rPr>
                <w:rFonts w:ascii="Calibri" w:eastAsia="Times New Roman" w:hAnsi="Calibri" w:cs="Arial"/>
                <w:color w:val="FF0000"/>
                <w:sz w:val="16"/>
                <w:szCs w:val="16"/>
                <w:lang w:eastAsia="nl-BE"/>
              </w:rPr>
              <w:t>zwart, grijs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</w:p>
        </w:tc>
      </w:tr>
      <w:tr w:rsidR="006F0071" w:rsidRPr="006F0071" w:rsidTr="006F0071">
        <w:trPr>
          <w:trHeight w:val="25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u w:val="single"/>
                <w:lang w:eastAsia="nl-BE"/>
              </w:rPr>
            </w:pPr>
            <w:r w:rsidRPr="006F0071"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u w:val="single"/>
                <w:lang w:eastAsia="nl-BE"/>
              </w:rPr>
              <w:t>Inloopprofiel (optioneel)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Is vervaardigd uit 1 </w:t>
            </w:r>
            <w:proofErr w:type="spellStart"/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geëxtrudeerd</w:t>
            </w:r>
            <w:proofErr w:type="spellEnd"/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 aluminium profiel.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Montage van het inloopprofiel gebeurt via de bevestigingsplaat op de geleiders.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Additioneel kan er extra bevestigd worden door middel van </w:t>
            </w:r>
            <w:proofErr w:type="spellStart"/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clipsen</w:t>
            </w:r>
            <w:proofErr w:type="spellEnd"/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 op het raam.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(bij montage van een inloopprofiel worden geen eindkappen op de geleiders voorzien).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</w:p>
        </w:tc>
      </w:tr>
      <w:tr w:rsidR="006F0071" w:rsidRPr="006F0071" w:rsidTr="006F0071">
        <w:trPr>
          <w:trHeight w:val="25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u w:val="single"/>
                <w:lang w:eastAsia="nl-BE"/>
              </w:rPr>
            </w:pPr>
            <w:r w:rsidRPr="006F0071">
              <w:rPr>
                <w:rFonts w:ascii="Calibri" w:eastAsia="Times New Roman" w:hAnsi="Calibri" w:cs="Arial"/>
                <w:b/>
                <w:bCs/>
                <w:sz w:val="20"/>
                <w:szCs w:val="20"/>
                <w:u w:val="single"/>
                <w:lang w:eastAsia="nl-BE"/>
              </w:rPr>
              <w:t>Geleidingssysteem</w:t>
            </w:r>
          </w:p>
        </w:tc>
      </w:tr>
      <w:tr w:rsidR="006F0071" w:rsidRPr="006F0071" w:rsidTr="006F0071">
        <w:trPr>
          <w:trHeight w:val="25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u w:val="single"/>
                <w:lang w:eastAsia="nl-BE"/>
              </w:rPr>
            </w:pPr>
            <w:proofErr w:type="spellStart"/>
            <w:r w:rsidRPr="006F0071">
              <w:rPr>
                <w:rFonts w:ascii="Calibri" w:eastAsia="Times New Roman" w:hAnsi="Calibri" w:cs="Arial"/>
                <w:b/>
                <w:bCs/>
                <w:sz w:val="20"/>
                <w:szCs w:val="20"/>
                <w:u w:val="single"/>
                <w:lang w:eastAsia="nl-BE"/>
              </w:rPr>
              <w:t>Smooth</w:t>
            </w:r>
            <w:proofErr w:type="spellEnd"/>
            <w:r w:rsidRPr="006F0071">
              <w:rPr>
                <w:rFonts w:ascii="Calibri" w:eastAsia="Times New Roman" w:hAnsi="Calibri" w:cs="Arial"/>
                <w:b/>
                <w:bCs/>
                <w:sz w:val="20"/>
                <w:szCs w:val="20"/>
                <w:u w:val="single"/>
                <w:lang w:eastAsia="nl-BE"/>
              </w:rPr>
              <w:t>-technologie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Zorgt voor de geleiding van de </w:t>
            </w:r>
            <w:proofErr w:type="spellStart"/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onderlat</w:t>
            </w:r>
            <w:proofErr w:type="spellEnd"/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 en het doek.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Dankzij de gepatenteerde </w:t>
            </w:r>
            <w:proofErr w:type="spellStart"/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Smooth</w:t>
            </w:r>
            <w:proofErr w:type="spellEnd"/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-technologie is er een vloeiende &amp; geruisarme beweging van de rits in de HPVC </w:t>
            </w:r>
            <w:proofErr w:type="spellStart"/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ritsgeleider</w:t>
            </w:r>
            <w:proofErr w:type="spellEnd"/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.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Deze intelligente </w:t>
            </w:r>
            <w:proofErr w:type="spellStart"/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ritsgeleider</w:t>
            </w:r>
            <w:proofErr w:type="spellEnd"/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 is voorzien van een gepatenteerde slijtvaste laag.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    - garandeert een strak &amp; rimpelarm doek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</w:p>
        </w:tc>
      </w:tr>
      <w:tr w:rsidR="006F0071" w:rsidRPr="006F0071" w:rsidTr="006F0071">
        <w:trPr>
          <w:trHeight w:val="25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u w:val="single"/>
                <w:lang w:eastAsia="nl-BE"/>
              </w:rPr>
            </w:pPr>
            <w:r w:rsidRPr="006F0071">
              <w:rPr>
                <w:rFonts w:ascii="Calibri" w:eastAsia="Times New Roman" w:hAnsi="Calibri" w:cs="Arial"/>
                <w:b/>
                <w:bCs/>
                <w:sz w:val="20"/>
                <w:szCs w:val="20"/>
                <w:u w:val="single"/>
                <w:lang w:eastAsia="nl-BE"/>
              </w:rPr>
              <w:t>Spansysteem (gepatenteerde technologie)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Het spansysteem is uniek door de combinatie van onze </w:t>
            </w:r>
            <w:proofErr w:type="spellStart"/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Fixscreen</w:t>
            </w:r>
            <w:proofErr w:type="spellEnd"/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-technologie met een extra spanmechanisme met UHMWPE-koord dat zich zowel in de bovenste als in de onderste geleiders bevindt.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Het UHMWPE-koord wordt op de conische doekbuisproppen opgerold, loopt door de geleiders, via 3 keerwielen en wordt aan de prop van de </w:t>
            </w:r>
            <w:proofErr w:type="spellStart"/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zijlat</w:t>
            </w:r>
            <w:proofErr w:type="spellEnd"/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 bevestigd.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Met behulp van een kleurencode kan de correcte spanning op het koord gerealiseerd worden.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</w:p>
        </w:tc>
      </w:tr>
      <w:tr w:rsidR="006F0071" w:rsidRPr="006F0071" w:rsidTr="006F0071">
        <w:trPr>
          <w:trHeight w:val="25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u w:val="single"/>
                <w:lang w:eastAsia="nl-BE"/>
              </w:rPr>
            </w:pPr>
            <w:r w:rsidRPr="006F0071">
              <w:rPr>
                <w:rFonts w:ascii="Calibri" w:eastAsia="Times New Roman" w:hAnsi="Calibri" w:cs="Arial"/>
                <w:b/>
                <w:bCs/>
                <w:sz w:val="20"/>
                <w:szCs w:val="20"/>
                <w:u w:val="single"/>
                <w:lang w:eastAsia="nl-BE"/>
              </w:rPr>
              <w:t>Kleur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Alle zichtbare aluminiumprofielen (kast, geleiders en </w:t>
            </w:r>
            <w:proofErr w:type="spellStart"/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zijlat</w:t>
            </w:r>
            <w:proofErr w:type="spellEnd"/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) kunnen worden gemoffeld in RAL-kleur (60-80 µm) of geanodiseerd (20 µm) als het buitenschrijnwerk.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De consoles gemaakt van aluminium gietwerk en de overige zichtbare metalen onderdelen worden gelakt in dezelfde kleur van de profielen.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Bij geanodiseerde profielen (kast, geleiders en </w:t>
            </w:r>
            <w:proofErr w:type="spellStart"/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zijlat</w:t>
            </w:r>
            <w:proofErr w:type="spellEnd"/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) worden de consoles en overige metalen onderdelen gelakt in dezelfde kleur van de profielen.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</w:p>
        </w:tc>
      </w:tr>
      <w:tr w:rsidR="006F0071" w:rsidRPr="006F0071" w:rsidTr="006F0071">
        <w:trPr>
          <w:trHeight w:val="25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u w:val="single"/>
                <w:lang w:eastAsia="nl-BE"/>
              </w:rPr>
            </w:pPr>
            <w:r w:rsidRPr="006F0071">
              <w:rPr>
                <w:rFonts w:ascii="Calibri" w:eastAsia="Times New Roman" w:hAnsi="Calibri" w:cs="Arial"/>
                <w:b/>
                <w:bCs/>
                <w:sz w:val="20"/>
                <w:szCs w:val="20"/>
                <w:u w:val="single"/>
                <w:lang w:eastAsia="nl-BE"/>
              </w:rPr>
              <w:t>Bediening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Elektrisch: gebeurt door middel van een 230VAC buismotor, zonder noodhandbediening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De aansluiting hoort bij het lot zonwering.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Wordt voorzien van een kabel met UV bestendige mantel.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Voeding en alle bekabeling horen bij het lot elektriciteit.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</w:p>
        </w:tc>
      </w:tr>
      <w:tr w:rsidR="006F0071" w:rsidRPr="006F0071" w:rsidTr="006F0071">
        <w:trPr>
          <w:trHeight w:val="25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u w:val="single"/>
                <w:lang w:eastAsia="nl-BE"/>
              </w:rPr>
            </w:pPr>
            <w:proofErr w:type="spellStart"/>
            <w:r w:rsidRPr="006F0071">
              <w:rPr>
                <w:rFonts w:ascii="Calibri" w:eastAsia="Times New Roman" w:hAnsi="Calibri" w:cs="Arial"/>
                <w:b/>
                <w:bCs/>
                <w:sz w:val="20"/>
                <w:szCs w:val="20"/>
                <w:u w:val="single"/>
                <w:lang w:eastAsia="nl-BE"/>
              </w:rPr>
              <w:t>Connect&amp;Go-technologie</w:t>
            </w:r>
            <w:proofErr w:type="spellEnd"/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Op de motorschuif zit het mannelijk deel, in de kast het vrouwelijk deel van de elektrische fiche. Beide delen worden telkens vastgeschroefd.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De bovenzijde van de doekbuis bevat de motorschuif, de onderzijde bevat een </w:t>
            </w:r>
            <w:proofErr w:type="spellStart"/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lagerschuif</w:t>
            </w:r>
            <w:proofErr w:type="spellEnd"/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.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Wanneer de </w:t>
            </w:r>
            <w:proofErr w:type="spellStart"/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doekrol</w:t>
            </w:r>
            <w:proofErr w:type="spellEnd"/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 in de kast gezet wordt, bewegen de schuiven in de rechte geleiding van de beide zijconsoles.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Via deze manier wordt de mannelijke fiche perfect in de vrouwelijke fiche begeleid.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Een snelle &amp; eenvoudige montage is mogelijk dankzij deze gepatenteerde elektrische fiche.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</w:p>
        </w:tc>
      </w:tr>
      <w:tr w:rsidR="006F0071" w:rsidRPr="006F0071" w:rsidTr="006F0071">
        <w:trPr>
          <w:trHeight w:val="25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u w:val="single"/>
                <w:lang w:eastAsia="nl-BE"/>
              </w:rPr>
            </w:pPr>
            <w:r w:rsidRPr="006F0071">
              <w:rPr>
                <w:rFonts w:ascii="Calibri" w:eastAsia="Times New Roman" w:hAnsi="Calibri" w:cs="Arial"/>
                <w:b/>
                <w:bCs/>
                <w:sz w:val="20"/>
                <w:szCs w:val="20"/>
                <w:u w:val="single"/>
                <w:lang w:eastAsia="nl-BE"/>
              </w:rPr>
              <w:t>Voeding, bekabeling en automatisering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Deze moeten door de elektricien op de werf voorzien worden en behoren niet tot het lot zonwering.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</w:p>
        </w:tc>
      </w:tr>
      <w:tr w:rsidR="006F0071" w:rsidRPr="006F0071" w:rsidTr="006F0071">
        <w:trPr>
          <w:trHeight w:val="25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u w:val="single"/>
                <w:lang w:eastAsia="nl-BE"/>
              </w:rPr>
            </w:pPr>
            <w:r w:rsidRPr="006F0071">
              <w:rPr>
                <w:rFonts w:ascii="Calibri" w:eastAsia="Times New Roman" w:hAnsi="Calibri" w:cs="Arial"/>
                <w:b/>
                <w:bCs/>
                <w:sz w:val="20"/>
                <w:szCs w:val="20"/>
                <w:u w:val="single"/>
                <w:lang w:eastAsia="nl-BE"/>
              </w:rPr>
              <w:t xml:space="preserve">Garantie  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10 jaar garantie voor alle lakwerk van de aluminium profielen.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5 jaar garantie op alle gebreken die zich kunnen voordoen bij normaal huishoudelijk gebruik en geregeld onderhoud.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5 jaar garantie op glans (lakwerk).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5 jaar garantie op de elektronische sturing (</w:t>
            </w:r>
            <w:proofErr w:type="spellStart"/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Somfy</w:t>
            </w:r>
            <w:proofErr w:type="spellEnd"/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® motoren &amp; automatisering).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5 jaar garantie op de doekcollectie.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</w:p>
        </w:tc>
      </w:tr>
      <w:tr w:rsidR="006F0071" w:rsidRPr="006F0071" w:rsidTr="006F0071">
        <w:trPr>
          <w:trHeight w:val="25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u w:val="single"/>
                <w:lang w:eastAsia="nl-BE"/>
              </w:rPr>
            </w:pPr>
            <w:r w:rsidRPr="006F0071">
              <w:rPr>
                <w:rFonts w:ascii="Calibri" w:eastAsia="Times New Roman" w:hAnsi="Calibri" w:cs="Arial"/>
                <w:b/>
                <w:bCs/>
                <w:sz w:val="20"/>
                <w:szCs w:val="20"/>
                <w:u w:val="single"/>
                <w:lang w:eastAsia="nl-BE"/>
              </w:rPr>
              <w:t>Windklasse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Dit screen voldoet aan de Europese norm EN 13561.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(EN 13561:2004+A1:2008 conform windklasse 3).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Garantie tot 90 km/h in gesloten toestand.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</w:p>
        </w:tc>
      </w:tr>
      <w:tr w:rsidR="006F0071" w:rsidRPr="006F0071" w:rsidTr="006F0071">
        <w:trPr>
          <w:trHeight w:val="25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u w:val="single"/>
                <w:lang w:eastAsia="nl-BE"/>
              </w:rPr>
            </w:pPr>
            <w:r w:rsidRPr="006F0071">
              <w:rPr>
                <w:rFonts w:ascii="Calibri" w:eastAsia="Times New Roman" w:hAnsi="Calibri" w:cs="Arial"/>
                <w:b/>
                <w:bCs/>
                <w:sz w:val="20"/>
                <w:szCs w:val="20"/>
                <w:u w:val="single"/>
                <w:lang w:eastAsia="nl-BE"/>
              </w:rPr>
              <w:t>Normen en certificaten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Dit product is gemaakt volgens, voldoet aan en/of is getest volgens de normen: EN 13561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EU-conformiteitsverklaring - Voldoet aan volgende richtlijnen: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    - De machinerichtlijn 2006/42/EG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    - De laagspanningsrichtlijn 2014/35/EU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    - De EMC-richtlijn 2014/30/EU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>Referenties en certificaten: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    - Certificaat RAP VV/GDB-20100927-1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    - Certificaat RAP DO/GDB-20110318-1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    - Certificaat RAP DO/GDB-20110321-1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    - Certificaat RAP MCO20140514-1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    - Uitgevaardigd door J. VAN HEMELEN, Kortrijk, België</w:t>
            </w:r>
          </w:p>
        </w:tc>
      </w:tr>
      <w:tr w:rsidR="006F0071" w:rsidRPr="006F0071" w:rsidTr="006F0071">
        <w:trPr>
          <w:trHeight w:val="225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0071" w:rsidRPr="006F0071" w:rsidRDefault="006F0071" w:rsidP="006F0071">
            <w:pPr>
              <w:spacing w:after="0" w:line="240" w:lineRule="auto"/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</w:pPr>
            <w:r w:rsidRPr="006F0071">
              <w:rPr>
                <w:rFonts w:ascii="Calibri" w:eastAsia="Times New Roman" w:hAnsi="Calibri" w:cs="Arial"/>
                <w:sz w:val="16"/>
                <w:szCs w:val="16"/>
                <w:lang w:eastAsia="nl-BE"/>
              </w:rPr>
              <w:t xml:space="preserve">    - Prestatieverklaring DOP-2015SC00005</w:t>
            </w:r>
          </w:p>
        </w:tc>
      </w:tr>
      <w:bookmarkEnd w:id="0"/>
    </w:tbl>
    <w:p w:rsidR="00F24520" w:rsidRPr="00720C7B" w:rsidRDefault="00F24520" w:rsidP="00720C7B"/>
    <w:sectPr w:rsidR="00F24520" w:rsidRPr="00720C7B" w:rsidSect="00D5775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B69"/>
    <w:rsid w:val="00044137"/>
    <w:rsid w:val="00053A15"/>
    <w:rsid w:val="00054E7E"/>
    <w:rsid w:val="000612DC"/>
    <w:rsid w:val="0007769B"/>
    <w:rsid w:val="00087B8D"/>
    <w:rsid w:val="000C2507"/>
    <w:rsid w:val="00106CC8"/>
    <w:rsid w:val="00135666"/>
    <w:rsid w:val="00180DB4"/>
    <w:rsid w:val="001A3E24"/>
    <w:rsid w:val="001D7127"/>
    <w:rsid w:val="002514E7"/>
    <w:rsid w:val="002A3042"/>
    <w:rsid w:val="0031391B"/>
    <w:rsid w:val="00354F7F"/>
    <w:rsid w:val="0037500B"/>
    <w:rsid w:val="00387C62"/>
    <w:rsid w:val="003C0AA5"/>
    <w:rsid w:val="003C19AE"/>
    <w:rsid w:val="003C7FDF"/>
    <w:rsid w:val="003D0CA8"/>
    <w:rsid w:val="003D6262"/>
    <w:rsid w:val="003E7DAB"/>
    <w:rsid w:val="003F131C"/>
    <w:rsid w:val="004004F8"/>
    <w:rsid w:val="0041146C"/>
    <w:rsid w:val="00427EBE"/>
    <w:rsid w:val="00462B00"/>
    <w:rsid w:val="00490506"/>
    <w:rsid w:val="004D2045"/>
    <w:rsid w:val="004F241C"/>
    <w:rsid w:val="00502096"/>
    <w:rsid w:val="0051613E"/>
    <w:rsid w:val="005205CC"/>
    <w:rsid w:val="00520B54"/>
    <w:rsid w:val="00571B69"/>
    <w:rsid w:val="00590A36"/>
    <w:rsid w:val="005B44E8"/>
    <w:rsid w:val="006640AB"/>
    <w:rsid w:val="00665C4B"/>
    <w:rsid w:val="00665D08"/>
    <w:rsid w:val="006B23FE"/>
    <w:rsid w:val="006B4664"/>
    <w:rsid w:val="006F0071"/>
    <w:rsid w:val="00712765"/>
    <w:rsid w:val="00720C7B"/>
    <w:rsid w:val="00725BCF"/>
    <w:rsid w:val="00740EC7"/>
    <w:rsid w:val="0076652D"/>
    <w:rsid w:val="007A2316"/>
    <w:rsid w:val="007C5368"/>
    <w:rsid w:val="007F24F8"/>
    <w:rsid w:val="00855EC1"/>
    <w:rsid w:val="0087046A"/>
    <w:rsid w:val="008D5D9E"/>
    <w:rsid w:val="008E100B"/>
    <w:rsid w:val="00925E4A"/>
    <w:rsid w:val="00956628"/>
    <w:rsid w:val="00981493"/>
    <w:rsid w:val="009A3571"/>
    <w:rsid w:val="009A72D1"/>
    <w:rsid w:val="009B2832"/>
    <w:rsid w:val="009C50D8"/>
    <w:rsid w:val="009C6B99"/>
    <w:rsid w:val="00A15546"/>
    <w:rsid w:val="00A15CEB"/>
    <w:rsid w:val="00A31C07"/>
    <w:rsid w:val="00A52E2A"/>
    <w:rsid w:val="00A753BE"/>
    <w:rsid w:val="00AD1BF9"/>
    <w:rsid w:val="00AD79CB"/>
    <w:rsid w:val="00B84A09"/>
    <w:rsid w:val="00B90DE3"/>
    <w:rsid w:val="00BB5237"/>
    <w:rsid w:val="00C05ECA"/>
    <w:rsid w:val="00C2082F"/>
    <w:rsid w:val="00C22F16"/>
    <w:rsid w:val="00C342E2"/>
    <w:rsid w:val="00C70CB6"/>
    <w:rsid w:val="00C7227B"/>
    <w:rsid w:val="00CC2871"/>
    <w:rsid w:val="00D171F0"/>
    <w:rsid w:val="00D179AE"/>
    <w:rsid w:val="00D34DC4"/>
    <w:rsid w:val="00D51466"/>
    <w:rsid w:val="00D57754"/>
    <w:rsid w:val="00D75BC2"/>
    <w:rsid w:val="00D82E90"/>
    <w:rsid w:val="00D903FF"/>
    <w:rsid w:val="00D9335D"/>
    <w:rsid w:val="00DD6A28"/>
    <w:rsid w:val="00DE4180"/>
    <w:rsid w:val="00DF45B0"/>
    <w:rsid w:val="00E00B73"/>
    <w:rsid w:val="00E15580"/>
    <w:rsid w:val="00E32D93"/>
    <w:rsid w:val="00E542A4"/>
    <w:rsid w:val="00E91D7E"/>
    <w:rsid w:val="00F073C9"/>
    <w:rsid w:val="00F24520"/>
    <w:rsid w:val="00F346BD"/>
    <w:rsid w:val="00F448D1"/>
    <w:rsid w:val="00F51D7F"/>
    <w:rsid w:val="00F6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4AA40"/>
  <w15:chartTrackingRefBased/>
  <w15:docId w15:val="{20CF9656-3C98-46B7-88D9-1F359F54A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8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ade\Desktop\xlx-dox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xlx-dox.dotx</Template>
  <TotalTime>0</TotalTime>
  <Pages>3</Pages>
  <Words>1296</Words>
  <Characters>7134</Characters>
  <Application>Microsoft Office Word</Application>
  <DocSecurity>0</DocSecurity>
  <Lines>59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Rademan</dc:creator>
  <cp:keywords/>
  <dc:description/>
  <cp:lastModifiedBy>Patrick Rademan</cp:lastModifiedBy>
  <cp:revision>2</cp:revision>
  <dcterms:created xsi:type="dcterms:W3CDTF">2016-09-06T14:06:00Z</dcterms:created>
  <dcterms:modified xsi:type="dcterms:W3CDTF">2016-09-06T14:06:00Z</dcterms:modified>
</cp:coreProperties>
</file>