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6"/>
      </w:tblGrid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sz w:val="16"/>
                <w:szCs w:val="16"/>
                <w:lang w:eastAsia="nl-BE"/>
              </w:rPr>
            </w:pPr>
            <w:bookmarkStart w:id="0" w:name="_GoBack"/>
            <w:r w:rsidRPr="00C22F16">
              <w:rPr>
                <w:rFonts w:ascii="Calibri" w:eastAsia="Times New Roman" w:hAnsi="Calibri" w:cs="Arial"/>
                <w:b/>
                <w:bCs/>
                <w:sz w:val="16"/>
                <w:szCs w:val="16"/>
                <w:lang w:eastAsia="nl-BE"/>
              </w:rPr>
              <w:t> </w:t>
            </w:r>
          </w:p>
        </w:tc>
      </w:tr>
      <w:tr w:rsidR="00C22F16" w:rsidRPr="00C22F16" w:rsidTr="00C22F16">
        <w:trPr>
          <w:trHeight w:val="420"/>
        </w:trPr>
        <w:tc>
          <w:tcPr>
            <w:tcW w:w="102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sz w:val="32"/>
                <w:szCs w:val="32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32"/>
                <w:szCs w:val="32"/>
                <w:lang w:eastAsia="nl-BE"/>
              </w:rPr>
              <w:t>PANOVISTA® Voorbouw, geïntegreerd (MS7)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jc w:val="center"/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</w:pPr>
            <w:proofErr w:type="spellStart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Renson</w:t>
            </w:r>
            <w:proofErr w:type="spellEnd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</w:t>
            </w:r>
            <w:proofErr w:type="spellStart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Sunprotection-Screens</w:t>
            </w:r>
            <w:proofErr w:type="spellEnd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, Industriezone 1 </w:t>
            </w:r>
            <w:proofErr w:type="spellStart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Flanders</w:t>
            </w:r>
            <w:proofErr w:type="spellEnd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Field Kalkhoevestraat 45 8790 </w:t>
            </w:r>
            <w:proofErr w:type="spellStart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Waregem</w:t>
            </w:r>
            <w:proofErr w:type="spellEnd"/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– België</w:t>
            </w:r>
          </w:p>
        </w:tc>
      </w:tr>
      <w:tr w:rsidR="00C22F16" w:rsidRPr="00C22F16" w:rsidTr="00C22F16">
        <w:trPr>
          <w:trHeight w:val="270"/>
        </w:trPr>
        <w:tc>
          <w:tcPr>
            <w:tcW w:w="10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jc w:val="center"/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Tel. +32 (0)56 62 65 00, fax. +32 (0)56 62 65 09, info@renson.be www.renson.eu</w:t>
            </w:r>
          </w:p>
        </w:tc>
      </w:tr>
      <w:tr w:rsidR="00C22F16" w:rsidRPr="00C22F16" w:rsidTr="00C22F16">
        <w:trPr>
          <w:trHeight w:val="13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 xml:space="preserve">2016-09-01 </w:t>
            </w:r>
            <w:proofErr w:type="spellStart"/>
            <w:r w:rsidRPr="00C22F16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Ssulm</w:t>
            </w:r>
            <w:proofErr w:type="spellEnd"/>
            <w:r w:rsidRPr="00C22F16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/</w:t>
            </w:r>
            <w:proofErr w:type="spellStart"/>
            <w:r w:rsidRPr="00C22F16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Osmed</w:t>
            </w:r>
            <w:proofErr w:type="spellEnd"/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Productkenmerken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(rood gemarkeerde tekst kan geschrapt worden in functie van uw keuze)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Montage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systeem wordt voor een constructie en/of geïntegreerd in een constructie gemonteerd en kan: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 xml:space="preserve">    -&gt; In voorbouw gemonteerd worden tegen een constructie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 xml:space="preserve">    -&gt; Verborgen gemonteerd worden en/of geïntegreerd in een constructie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systeem wordt altijd als buitenhoek met een hoek van 90° gemonteerd.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Dankzij de '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Connect&amp;Go-technologie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' is er de mogelijkheid om eerst de kast met zijn zijgeleiders te monteren.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Tijdens het monteren van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(doekbuis + doek) wordt de elektrische connectie gemaakt.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Afmetingen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90° hoek wordt gemaakt door de 2 kastdelen van het systeem tegen elkaar te plaatsen.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Motor wordt voorzien in één van de 2 delen van het systeem.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Voor beide delen geldt: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Minimale Breedte: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  650 mm indien motor niet voorzien in de deelbreedte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  800 mm indien motor wel voorzien in de deelbreedte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Maximale Breedte: 4000 mm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Maximale Hoogte: 2800 mm (incl. kasthoogte); de hoogte van beide delen moet identiek zijn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Kast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Systeem bestaat uit 2, in verstek gezaagde kasten, die geassembleerd een samengestelde kast met hoek van 90° realiseren.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Elke kast bestaat uit twee vaste profielen en een afneembaar onderprofiel.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Afmetingen: 150 mm hoog x 110 mm diep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Kastvorm: Square (rechthoekig)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Profielen zijn vervaardigd uit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Wordt bevestigd aan de bovenliggende of achterliggende haakse en vlakke constructie.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zijconsoles van de kast die het oprolmechanisme ondersteunen en uitgerust zijn met pennen verbinden de kast met de zijgeleiders.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zijconsole van één kast is voorzien van het vrouwelijke deel van de elektrische fiche (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Connect&amp;Go-technologie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Doekbuis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Systeem bestaat uit 2 doekbuizen die onder 90° met elkaar verbonden worden. De verbinding wordt gerealiseerd door conische tandwielen vervaardigd uit roestvrij staal die bevestigd worden in een hoekbeugel.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Deze verbinding zorgt ervoor dat beide doekbuizen (incl. doek) gelijktijdig op- of afrollen.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Is vervaardigd uit verzinkt staal.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Is voorzien van een verzonken doekgleuf om de indrukking van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doeklus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te beperken.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Aan beide hoekzijdes worden de conische tandwielen voorzien.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Aan de motorzijde wordt een gepatenteerde conische doekbuisprop, de motorschuif en de elektrische motorfiche voorzien.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Aan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lagerzijde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wordt een gepatenteerde conische doekbuisprop en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lagerschuif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voorzien.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gepatenteerde conische doekbuisproppen compenseren de dikkere uiteinden van de rits.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Door middel van de elektrische fiche (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Connect&amp;Go-technologie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) kan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gemakkelijk in de kast gemonteerd en gedemonteerd worden.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Iedere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demonteerbaar aan de kant van het afneembaar profiel en is naar onder uitneembaar; vanuit dit standpunt wordt de linkse of rechtse positie bepaald.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Doek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Systeem bestaat uit 2 doeken waarbij de doeken gelijktijdig op – of afrollen.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Alle doeken zijn uit één stuk, behalve als de hoogte groter is dan de doekrolbreedte.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doeken worden horizontaal geconfectioneerd.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verticale boord van één zijde van ieder doek wordt voorzien van een rits, hierdoor zit het doek aan deze zijde vast in de zijgeleider.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verticale boord aan de hoekzijde van ieder doek wordt voorzien van een sealband.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rits en sealband worden hoogfrequent gelast, steeds aan de minst zichtbare zijde.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●  Glasvezeldoek (</w:t>
            </w:r>
            <w:proofErr w:type="spellStart"/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halftransparant</w:t>
            </w:r>
            <w:proofErr w:type="spellEnd"/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):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(Brandklasse M1)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  <w:t xml:space="preserve">    - Gewicht: ± 520-620 g/m², dikte: 0,53-0,80 mm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Zijgeleiders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Systeem bestaat uit 2 delen, elk voorzien van één zijgeleider. In de hoek is er geen aluminium zijgeleider of kabelgeleiding aanwezig.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Zijn vervaardigd uit 3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 profielen.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Afmetingen: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B 35 mm x D 110 mm </w:t>
            </w: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Diepe</w:t>
            </w: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zijgeleider 3-delig (standaard)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B 35 mm x D 48 mm </w:t>
            </w: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Gesloten</w:t>
            </w: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zijgeleider 3-delig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Zijn voorzien van een neus waardoor de basisbreedte van het profiel minimaal in afmetingen is.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Ze worden rechtstreeks op het raam / constructie geschroefd. Aan de gevelzijde zijn geen schroeven zichtbaar.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Zorgen samen met het gewicht van de verzwaarde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voor de ideale geleiding van het doek, bij het op en neer bewegen van het doek.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bevestiging aan de kast gebeurt door middel van pennen op de zijconsoles die in de holle kamers van de zijgeleiders schuiven.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In iedere zijgeleider zit een HPVC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met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gecoëxtrudeerde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slijtvaste toplaag (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Smooth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-technologie).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De HPVC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voorzien van neopreen bufferzones (60 mm lang) ter compensatie van de windstoten.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In deze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wordt de rits, dewelke aan het doek gelast is, geschoven en zo wordt het doek vastgehouden.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Bij correcte montage is er voldoende tolerantie voorzien tussen het doek, aluminium zijgeleiders en de HPVC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om een vlotte geleiding te garanderen.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 xml:space="preserve">Verzwaarde </w:t>
            </w:r>
            <w:proofErr w:type="spellStart"/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onderlat</w:t>
            </w:r>
            <w:proofErr w:type="spellEnd"/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Systeem bestaat uit 2, in verstek gezaagde,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onderlatten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die geassembleerd een samengestelde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met hoek van 90° realiseren.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Verdwijnt in de kast.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Elke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vervaardigd uit 1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 profiel en wordt massief verzwaard met staven in gegalvaniseerd staal.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Ze worden aan elkaar bevestigd door middel van een hoekstuk.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Afmetingen en gewicht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: H 46 mm x D 30 mm (excl. afdichtingsstrip) = 0,85 kg/lm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Afmetingen en gewicht stalen staaf: H 30 mm x D 20 mm = 4,7 kg/lm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staaf is omhuld door PE-schuim om contact tussen aluminium en staal te vermijden.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Wordt voorzien van kunststof proppen. Verkrijgbaar in 4 kleuren: </w:t>
            </w: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zwart, wit, grijs, crème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Wordt voorzien van een kunststof afdichtingsstrip ter afsluiting van de dorpel. Verkrijgbaar in 2 kleuren: </w:t>
            </w:r>
            <w:r w:rsidRPr="00C22F16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zwart, grijs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Geleidingssysteem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proofErr w:type="spellStart"/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Smooth</w:t>
            </w:r>
            <w:proofErr w:type="spellEnd"/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-technologie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Zorgt voor de geleiding van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en het doek.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Dankzij de gepatenteerde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Smooth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-technologie is er een vloeiende &amp; geruisarme beweging van de rits in de HPVC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Deze intelligente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voorzien van een gepatenteerde slijtvaste laag.</w:t>
            </w: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Kleur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Alle zichtbare aluminiumprofielen (kast, zijgeleiders en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 kunnen worden gemoffeld in RAL-kleur (60-80 µm) of geanodiseerd (20 µm) als het buitenschrijnwerk.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zijconsoles zijn gemaakt van aluminium gietwerk en worden gelakt in dezelfde kleur van de profielen.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Bij geanodiseerde profielen (kast, zijgeleiders en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 worden de zijconsoles in MAT9006 gelakt.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Bediening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Motor wordt voorzien in één van de 2 delen van het systeem.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Elektrisch: gebeurt door middel van een 230VAC buismotor, zonder noodhandbediening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aansluiting hoort bij het lot zonwering.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Wordt voorzien van een kabel met UV bestendige mantel.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Voeding en alle bekabeling horen bij het lot elektriciteit.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proofErr w:type="spellStart"/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Connect&amp;Go-technologie</w:t>
            </w:r>
            <w:proofErr w:type="spellEnd"/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Op de motorschuif zit het mannelijk deel, in de overeenkomstige zijconsole het vrouwelijk deel van de elektrische fiche. Beide delen worden telkens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vastgeclipst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Wanneer de 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in de kast gezet wordt, bewegen de schuiven in de rechte geleiding van de beide zijconsoles.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Via deze manier wordt de mannelijke fiche perfect in de vrouwelijke fiche begeleid.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Een snelle &amp; eenvoudige montage is mogelijk dankzij deze gepatenteerde elektrische fiche.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 xml:space="preserve">Garantie  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10 jaar garantie voor alle lakwerk van de aluminium profielen.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alle gebreken die zich kunnen voordoen bij normaal huishoudelijk gebruik en geregeld onderhoud.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glans (lakwerk).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de elektronische sturing (</w:t>
            </w:r>
            <w:proofErr w:type="spellStart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Somfy</w:t>
            </w:r>
            <w:proofErr w:type="spellEnd"/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® motoren &amp; automatisering).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de doekcollectie.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Windklasse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screen voldoet aan de Europese norm EN 13561.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(EN 13561:2004+A1:2008 conform windklasse 2).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Windsensor noodzakelijk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C22F16" w:rsidRPr="00C22F16" w:rsidTr="00C22F16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C22F16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Normen en certificaten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product is gemaakt volgens, voldoet aan en/of is getest volgens de normen: EN 13561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EU-conformiteitsverklaring - Voldoet aan volgende richtlijnen: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machinerichtlijn 2006/42/EG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laagspanningsrichtlijn 2014/35/EU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EMC-richtlijn 2014/30/EU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Referenties en certificaten: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VV/GDB-20100927-1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DO/GDB-20110318-1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DO/GDB-20110321-1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MCO20140514-1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Uitgevaardigd door J. VAN HEMELEN, Kortrijk, België</w:t>
            </w:r>
          </w:p>
        </w:tc>
      </w:tr>
      <w:tr w:rsidR="00C22F16" w:rsidRPr="00C22F16" w:rsidTr="00C22F16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22F16" w:rsidRPr="00C22F16" w:rsidRDefault="00C22F16" w:rsidP="00C22F16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C22F16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Prestatieverklaring DOP-2015SC00004</w:t>
            </w:r>
          </w:p>
        </w:tc>
      </w:tr>
      <w:bookmarkEnd w:id="0"/>
    </w:tbl>
    <w:p w:rsidR="00F24520" w:rsidRPr="00F66D41" w:rsidRDefault="00F24520">
      <w:pPr>
        <w:rPr>
          <w:sz w:val="20"/>
          <w:szCs w:val="20"/>
          <w:lang w:val="en-US"/>
        </w:rPr>
      </w:pPr>
    </w:p>
    <w:sectPr w:rsidR="00F24520" w:rsidRPr="00F66D41" w:rsidSect="00D57754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B69"/>
    <w:rsid w:val="00044137"/>
    <w:rsid w:val="00053A15"/>
    <w:rsid w:val="00054E7E"/>
    <w:rsid w:val="000612DC"/>
    <w:rsid w:val="0007769B"/>
    <w:rsid w:val="00087B8D"/>
    <w:rsid w:val="000C2507"/>
    <w:rsid w:val="00106CC8"/>
    <w:rsid w:val="00135666"/>
    <w:rsid w:val="00180DB4"/>
    <w:rsid w:val="001A3E24"/>
    <w:rsid w:val="001D7127"/>
    <w:rsid w:val="002514E7"/>
    <w:rsid w:val="002A3042"/>
    <w:rsid w:val="0031391B"/>
    <w:rsid w:val="00354F7F"/>
    <w:rsid w:val="0037500B"/>
    <w:rsid w:val="00387C62"/>
    <w:rsid w:val="003C0AA5"/>
    <w:rsid w:val="003C19AE"/>
    <w:rsid w:val="003C7FDF"/>
    <w:rsid w:val="003D0CA8"/>
    <w:rsid w:val="003D6262"/>
    <w:rsid w:val="003E7DAB"/>
    <w:rsid w:val="003F131C"/>
    <w:rsid w:val="004004F8"/>
    <w:rsid w:val="0041146C"/>
    <w:rsid w:val="00427EBE"/>
    <w:rsid w:val="00462B00"/>
    <w:rsid w:val="00490506"/>
    <w:rsid w:val="004F241C"/>
    <w:rsid w:val="00502096"/>
    <w:rsid w:val="0051613E"/>
    <w:rsid w:val="005205CC"/>
    <w:rsid w:val="00520B54"/>
    <w:rsid w:val="00571B69"/>
    <w:rsid w:val="00590A36"/>
    <w:rsid w:val="005B44E8"/>
    <w:rsid w:val="006640AB"/>
    <w:rsid w:val="00665C4B"/>
    <w:rsid w:val="00665D08"/>
    <w:rsid w:val="006B23FE"/>
    <w:rsid w:val="006B4664"/>
    <w:rsid w:val="00712765"/>
    <w:rsid w:val="00725BCF"/>
    <w:rsid w:val="00740EC7"/>
    <w:rsid w:val="0076652D"/>
    <w:rsid w:val="007A2316"/>
    <w:rsid w:val="007C5368"/>
    <w:rsid w:val="007F24F8"/>
    <w:rsid w:val="0087046A"/>
    <w:rsid w:val="008E100B"/>
    <w:rsid w:val="00925E4A"/>
    <w:rsid w:val="00956628"/>
    <w:rsid w:val="00981493"/>
    <w:rsid w:val="009A3571"/>
    <w:rsid w:val="009A72D1"/>
    <w:rsid w:val="009B2832"/>
    <w:rsid w:val="009C6B99"/>
    <w:rsid w:val="00A15546"/>
    <w:rsid w:val="00A15CEB"/>
    <w:rsid w:val="00A31C07"/>
    <w:rsid w:val="00A52E2A"/>
    <w:rsid w:val="00A753BE"/>
    <w:rsid w:val="00AD1BF9"/>
    <w:rsid w:val="00AD79CB"/>
    <w:rsid w:val="00B84A09"/>
    <w:rsid w:val="00BB5237"/>
    <w:rsid w:val="00C05ECA"/>
    <w:rsid w:val="00C2082F"/>
    <w:rsid w:val="00C22F16"/>
    <w:rsid w:val="00C342E2"/>
    <w:rsid w:val="00C70CB6"/>
    <w:rsid w:val="00C7227B"/>
    <w:rsid w:val="00CC2871"/>
    <w:rsid w:val="00D171F0"/>
    <w:rsid w:val="00D34DC4"/>
    <w:rsid w:val="00D51466"/>
    <w:rsid w:val="00D57754"/>
    <w:rsid w:val="00D75BC2"/>
    <w:rsid w:val="00D903FF"/>
    <w:rsid w:val="00D9335D"/>
    <w:rsid w:val="00DD6A28"/>
    <w:rsid w:val="00DE4180"/>
    <w:rsid w:val="00DF45B0"/>
    <w:rsid w:val="00E00B73"/>
    <w:rsid w:val="00E15580"/>
    <w:rsid w:val="00E32D93"/>
    <w:rsid w:val="00E542A4"/>
    <w:rsid w:val="00E91D7E"/>
    <w:rsid w:val="00F073C9"/>
    <w:rsid w:val="00F24520"/>
    <w:rsid w:val="00F346BD"/>
    <w:rsid w:val="00F448D1"/>
    <w:rsid w:val="00F51D7F"/>
    <w:rsid w:val="00F6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4AA40"/>
  <w15:chartTrackingRefBased/>
  <w15:docId w15:val="{20CF9656-3C98-46B7-88D9-1F359F54A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9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8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1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7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8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6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5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3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5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ade\Desktop\xlx-dox.dotx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xlx-dox.dotx</Template>
  <TotalTime>0</TotalTime>
  <Pages>3</Pages>
  <Words>1297</Words>
  <Characters>7136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Rademan</dc:creator>
  <cp:keywords/>
  <dc:description/>
  <cp:lastModifiedBy>Patrick Rademan</cp:lastModifiedBy>
  <cp:revision>2</cp:revision>
  <dcterms:created xsi:type="dcterms:W3CDTF">2016-09-06T13:53:00Z</dcterms:created>
  <dcterms:modified xsi:type="dcterms:W3CDTF">2016-09-06T13:53:00Z</dcterms:modified>
</cp:coreProperties>
</file>